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Modello di Codice Etico e di Comportamento relativo all’applicazione dei sistemi di Intelligenza Artificiale</w:t>
      </w:r>
    </w:p>
    <w:p>
      <w:pPr>
        <w:pStyle w:val="Heading2"/>
      </w:pPr>
      <w:r>
        <w:t>CAPO I - DISPOSIZIONI GENERALI</w:t>
      </w:r>
    </w:p>
    <w:p>
      <w:pPr>
        <w:pStyle w:val="Heading3"/>
      </w:pPr>
      <w:r>
        <w:t>Premessa</w:t>
      </w:r>
    </w:p>
    <w:p>
      <w:r>
        <w:t>L’Intelligenza Artificiale può avere un impatto significativo sui diritti umani, le libertà fondamentali, la dignità umana e l’uguaglianza. Per garantire un’efficace tutela di questi aspetti, le questioni etiche relative ai sistemi di IA devono essere affrontate in tutte le fasi del ciclo di vita dei sistemi, dalla ricerca e progettazione allo sviluppo, installazione, utilizzo, manutenzione, monitoraggio, valutazione e dismissione.</w:t>
      </w:r>
    </w:p>
    <w:p>
      <w:pPr>
        <w:pStyle w:val="Heading3"/>
      </w:pPr>
      <w:r>
        <w:t>Art. 1 - Definizioni</w:t>
      </w:r>
    </w:p>
    <w:p>
      <w:r>
        <w:t>I termini utilizzati nel presente documento assumono il significato previsto dal Regolamento (UE) 2024/1689 (AI Act).</w:t>
      </w:r>
    </w:p>
    <w:p>
      <w:pPr>
        <w:pStyle w:val="Heading3"/>
      </w:pPr>
      <w:r>
        <w:t>Art. 2 - Oggetto</w:t>
      </w:r>
    </w:p>
    <w:p>
      <w:r>
        <w:t>Il Codice Etico di IA stabilisce i principi guida per l’azione amministrativa e il comportamento dei soggetti coinvolti nell’uso dei Sistemi di IA, promuovendo trasparenza, equità e responsabilità.</w:t>
      </w:r>
    </w:p>
    <w:p>
      <w:pPr>
        <w:pStyle w:val="Heading3"/>
      </w:pPr>
      <w:r>
        <w:t>Art. 3 - Ambito di applicazione</w:t>
      </w:r>
    </w:p>
    <w:p>
      <w:r>
        <w:t>Il codice si applica al personale dell’Ente e a tutti i soggetti che interagiscono con esso, inclusi collaboratori, consulenti e appaltatori.</w:t>
      </w:r>
    </w:p>
    <w:p>
      <w:pPr>
        <w:pStyle w:val="Heading2"/>
      </w:pPr>
      <w:r>
        <w:t>CAPO II - PRINCIPI GENERALI</w:t>
      </w:r>
    </w:p>
    <w:p>
      <w:pPr>
        <w:pStyle w:val="Heading3"/>
      </w:pPr>
      <w:r>
        <w:t>Art. 4 - Finalità di interesse pubblico</w:t>
      </w:r>
    </w:p>
    <w:p>
      <w:r>
        <w:t>L’Ente impiega i Sistemi di IA per migliorare la qualità della vita della collettività, semplificare i processi decisionali e garantire efficienza e trasparenza amministrativa.</w:t>
      </w:r>
    </w:p>
    <w:p>
      <w:pPr>
        <w:pStyle w:val="Heading3"/>
      </w:pPr>
      <w:r>
        <w:t>Art. 5 - Valori e principi etici condivisi</w:t>
      </w:r>
    </w:p>
    <w:p>
      <w:r>
        <w:t>Il Codice Etico si basa su valori etici riconosciuti a livello globale: protezione dei diritti umani, sostenibilità ambientale, inclusione e diversità, equità e non discriminazione.</w:t>
      </w:r>
    </w:p>
    <w:p>
      <w:pPr>
        <w:pStyle w:val="Heading3"/>
      </w:pPr>
      <w:r>
        <w:t>Art. 6 - Trasparenza</w:t>
      </w:r>
    </w:p>
    <w:p>
      <w:r>
        <w:t>L’Ente garantisce la trasparenza dei sistemi di IA, rendendo note le soluzioni adottate e i loro ambiti di utilizzo.</w:t>
      </w:r>
    </w:p>
    <w:p>
      <w:pPr>
        <w:pStyle w:val="Heading2"/>
      </w:pPr>
      <w:r>
        <w:t>CAPO III - UTILIZZO RESPONSABILE DELL’IA</w:t>
      </w:r>
    </w:p>
    <w:p>
      <w:pPr>
        <w:pStyle w:val="Heading3"/>
      </w:pPr>
      <w:r>
        <w:t>Art. 7 - Affidabilità e sicurezza</w:t>
      </w:r>
    </w:p>
    <w:p>
      <w:r>
        <w:t>L’uso dei Sistemi di IA deve essere affidabile e sicuro, prevedendo misure di mitigazione dei rischi e prevenzione degli errori.</w:t>
      </w:r>
    </w:p>
    <w:p>
      <w:pPr>
        <w:pStyle w:val="Heading3"/>
      </w:pPr>
      <w:r>
        <w:t>Art. 8 - Non discriminazione e giustizia algoritmica</w:t>
      </w:r>
    </w:p>
    <w:p>
      <w:r>
        <w:t>I sistemi di IA devono essere progettati per evitare bias e discriminazioni nei processi decisionali.</w:t>
      </w:r>
    </w:p>
    <w:p>
      <w:pPr>
        <w:pStyle w:val="Heading3"/>
      </w:pPr>
      <w:r>
        <w:t>Art. 9 - Privacy e protezione dei dati</w:t>
      </w:r>
    </w:p>
    <w:p>
      <w:r>
        <w:t>L’Ente garantisce il rispetto della normativa sulla protezione dei dati personali e adotta misure per garantire la riservatezza.</w:t>
      </w:r>
    </w:p>
    <w:p>
      <w:pPr>
        <w:pStyle w:val="Heading2"/>
      </w:pPr>
      <w:r>
        <w:t>CAPO IV - RAPPORTI CON L’ESTERNO</w:t>
      </w:r>
    </w:p>
    <w:p>
      <w:pPr>
        <w:pStyle w:val="Heading3"/>
      </w:pPr>
      <w:r>
        <w:t>Art. 15 - Cooperazione con altri enti</w:t>
      </w:r>
    </w:p>
    <w:p>
      <w:r>
        <w:t>L’Ente collabora con istituzioni pubbliche e private per promuovere le best practice nell’uso dei Sistemi di IA.</w:t>
      </w:r>
    </w:p>
    <w:p>
      <w:pPr>
        <w:pStyle w:val="Heading3"/>
      </w:pPr>
      <w:r>
        <w:t>Art. 16 - Coinvolgimento degli stakeholder</w:t>
      </w:r>
    </w:p>
    <w:p>
      <w:r>
        <w:t>L’Ente adotta un modello di governance inclusivo che coinvolge cittadini, associazioni e imprese.</w:t>
      </w:r>
    </w:p>
    <w:p>
      <w:pPr>
        <w:pStyle w:val="Heading2"/>
      </w:pPr>
      <w:r>
        <w:t>CAPO V - GOVERNANCE</w:t>
      </w:r>
    </w:p>
    <w:p>
      <w:pPr>
        <w:pStyle w:val="Heading3"/>
      </w:pPr>
      <w:r>
        <w:t>Art. 18 - Comitato Etico</w:t>
      </w:r>
    </w:p>
    <w:p>
      <w:r>
        <w:t>L’Ente istituisce un Comitato Etico per monitorare l’uso dei Sistemi di IA e garantire il rispetto del presente Codice.</w:t>
      </w:r>
    </w:p>
    <w:p>
      <w:pPr>
        <w:pStyle w:val="Heading3"/>
      </w:pPr>
      <w:r>
        <w:t>Art. 19 - Adozione di indirizzi</w:t>
      </w:r>
    </w:p>
    <w:p>
      <w:r>
        <w:t>Il Comitato Etico può adottare linee guida interne per garantire che l’uso dei Sistemi di IA rispetti i diritti umani e la sostenibilità ambientale.</w:t>
      </w:r>
    </w:p>
    <w:p>
      <w:pPr>
        <w:pStyle w:val="Heading2"/>
      </w:pPr>
      <w:r>
        <w:t>CAPO VI - DISPOSIZIONI FINALI</w:t>
      </w:r>
    </w:p>
    <w:p>
      <w:pPr>
        <w:pStyle w:val="Heading3"/>
      </w:pPr>
      <w:r>
        <w:t>Art. 20 - Pubblicità</w:t>
      </w:r>
    </w:p>
    <w:p>
      <w:r>
        <w:t>Il Codice Etico di IA è pubblicato sul sito internet dell’Ente e comunicato ai dipendenti e ai fornitori.</w:t>
      </w:r>
    </w:p>
    <w:p>
      <w:pPr>
        <w:pStyle w:val="Heading3"/>
      </w:pPr>
      <w:r>
        <w:t>Art. 21 - Approvazione e aggiornamento</w:t>
      </w:r>
    </w:p>
    <w:p>
      <w:r>
        <w:t>Il Codice Etico è aggiornato periodicamente per adeguarsi all’evoluzione tecnologica e normativa.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